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MIDWEST PCA/ACA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Annual Membership Meeting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Saturday, October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a3a3a"/>
          <w:sz w:val="28"/>
          <w:szCs w:val="28"/>
          <w:highlight w:val="white"/>
          <w:rtl w:val="0"/>
        </w:rPr>
        <w:t xml:space="preserve">Manufacturing,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12:30pm – 2pm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Call Meeting to Order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Reading and Approval of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Minutes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Caryn Newman moved to approve, Cory Barker seconded. 26-0-0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Report of Executive Council—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Cortney Barko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President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New year we are celebrating the 20th anniversary of the conference.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Help with keeping costs down.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conference will be held at DePaul University, dates will be announced soon.</w:t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Award Committees &amp; Volunteering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—Amy Drees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Congrats to the winners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Please send us your books and papers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Please be a reviewer. An email will be sent out soon seeking reviewers.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Report of Conference Coordinator—Lori Scharenbroich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Thank you all who have made this year possible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2022 Location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2022 Elections—Paul Booth, Immediate Past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d1c1d"/>
          <w:sz w:val="28"/>
          <w:szCs w:val="28"/>
          <w:rtl w:val="0"/>
        </w:rPr>
        <w:t xml:space="preserve">Vice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d1c1d"/>
          <w:sz w:val="28"/>
          <w:szCs w:val="28"/>
          <w:rtl w:val="0"/>
        </w:rPr>
        <w:t xml:space="preserve">Program Committee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color w:val="1d1c1d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color w:val="1d1c1d"/>
          <w:sz w:val="28"/>
          <w:szCs w:val="28"/>
          <w:rtl w:val="0"/>
        </w:rPr>
        <w:t xml:space="preserve">Scott Owen Chappuis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color w:val="1d1c1d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color w:val="1d1c1d"/>
          <w:sz w:val="28"/>
          <w:szCs w:val="28"/>
          <w:rtl w:val="0"/>
        </w:rPr>
        <w:t xml:space="preserve">Shanna Gilkeson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d1c1d"/>
          <w:sz w:val="28"/>
          <w:szCs w:val="28"/>
          <w:rtl w:val="0"/>
        </w:rPr>
        <w:t xml:space="preserve">Conference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d1c1d"/>
          <w:sz w:val="28"/>
          <w:szCs w:val="28"/>
          <w:rtl w:val="0"/>
        </w:rPr>
        <w:t xml:space="preserve">Student/NewProf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d1c1d"/>
          <w:sz w:val="28"/>
          <w:szCs w:val="28"/>
          <w:rtl w:val="0"/>
        </w:rPr>
        <w:t xml:space="preserve">At-Large (x2)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d1c1d"/>
          <w:sz w:val="28"/>
          <w:szCs w:val="28"/>
          <w:rtl w:val="0"/>
        </w:rPr>
        <w:t xml:space="preserve">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Report of Executive Secretary—Malynnda Johnson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2021 Conference Report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line="240" w:lineRule="auto"/>
        <w:ind w:left="2160" w:hanging="18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Thank you all soo much for your support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line="240" w:lineRule="auto"/>
        <w:ind w:left="2160" w:hanging="18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182 people registered this year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0" w:line="240" w:lineRule="auto"/>
        <w:ind w:left="2160" w:hanging="18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Please remember we are all volunteers</w:t>
      </w:r>
    </w:p>
    <w:p w:rsidR="00000000" w:rsidDel="00000000" w:rsidP="00000000" w:rsidRDefault="00000000" w:rsidRPr="00000000" w14:paraId="0000002B">
      <w:pPr>
        <w:spacing w:after="0" w:line="240" w:lineRule="auto"/>
        <w:ind w:left="144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Virtual Professional Development Conference—Julia Largent, Vice President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This coming spring we have a mini virtual conference happening. This year we are focusing on professional development for students, emerging professionals, and independent scholars.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Submissions will be accepted starting Oct. 13th and are due January 14th 2022.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More information is available on the MPCA website </w:t>
      </w:r>
    </w:p>
    <w:p w:rsidR="00000000" w:rsidDel="00000000" w:rsidP="00000000" w:rsidRDefault="00000000" w:rsidRPr="00000000" w14:paraId="00000030">
      <w:pPr>
        <w:spacing w:after="0" w:line="24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Area Chairs—Julia Largent, Vice President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few areas are in need of new chairs.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signup sheet will be available and you can also contact Julia.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Report of the Journal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—CarrieLynn Reinhard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Unfinished/Old Business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New Business (matters initiated at this meeting based on reports and/or new information)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Area Chairs—Julia Largent, Vice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1d1c1d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d1c1d"/>
          <w:sz w:val="28"/>
          <w:szCs w:val="28"/>
          <w:rtl w:val="0"/>
        </w:rPr>
        <w:t xml:space="preserve">Shanna Gilkeson (Motioned)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1d1c1d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d1c1d"/>
          <w:sz w:val="28"/>
          <w:szCs w:val="28"/>
          <w:rtl w:val="0"/>
        </w:rPr>
        <w:t xml:space="preserve">Scott Owen Chappuis (Second)</w:t>
      </w:r>
    </w:p>
    <w:p w:rsidR="00000000" w:rsidDel="00000000" w:rsidP="00000000" w:rsidRDefault="00000000" w:rsidRPr="00000000" w14:paraId="00000043">
      <w:pPr>
        <w:spacing w:after="0" w:line="240" w:lineRule="auto"/>
        <w:ind w:left="144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MediumShading1-Accent1">
    <w:name w:val="Medium Shading 1 - Accent 1"/>
    <w:next w:val="MediumShading1-Accen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MediumGrid1-Accent2">
    <w:name w:val="Medium Grid 1 - Accent 2"/>
    <w:basedOn w:val="Normal"/>
    <w:next w:val="MediumGrid1-Accent2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s4beua8rXV2WQrwZXC4IiyTaQ==">AMUW2mUoc77V+0n39SIhVY7HjLCyY+d+JkexBxbOE5OtRAgFruE3HS3lWTh/SBaxBf8k5g9cAgWosOh5qNFoJq+Q0Ddw0D+M7JAjKgr0T5BCmTk4Q/zbB8U=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2017-10-14T21:43:00Z</dcterms:created>
  <dc:creator>ITS</dc:creator>
</cp:coreProperties>
</file>